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F" w:rsidRPr="00166787" w:rsidRDefault="00397A2F" w:rsidP="00397A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 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15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г  </w:t>
      </w:r>
    </w:p>
    <w:p w:rsidR="00397A2F" w:rsidRDefault="00397A2F" w:rsidP="00397A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sz w:val="28"/>
          <w:szCs w:val="28"/>
        </w:rPr>
        <w:t xml:space="preserve">ОП 08 Физика   </w:t>
      </w:r>
    </w:p>
    <w:p w:rsidR="00397A2F" w:rsidRPr="00166787" w:rsidRDefault="00397A2F" w:rsidP="00397A2F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667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397A2F" w:rsidRDefault="00397A2F" w:rsidP="00397A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параграфы:</w:t>
      </w:r>
    </w:p>
    <w:p w:rsidR="00397A2F" w:rsidRPr="00AA4C66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Модуль вектора магнитной индукции. Сила Ампера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A4C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A2F" w:rsidRPr="00AA4C66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787">
        <w:rPr>
          <w:rFonts w:ascii="Times New Roman" w:hAnsi="Times New Roman" w:cs="Times New Roman"/>
          <w:i/>
          <w:sz w:val="28"/>
          <w:szCs w:val="28"/>
        </w:rPr>
        <w:t>(выписать основные положения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397A2F" w:rsidRPr="00AA4C66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4C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Электроизмерительные приборы</w:t>
      </w:r>
    </w:p>
    <w:p w:rsidR="00397A2F" w:rsidRPr="00AA4C66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выписать основные положения, </w:t>
      </w:r>
      <w:r w:rsidRPr="00166787">
        <w:rPr>
          <w:rFonts w:ascii="Times New Roman" w:hAnsi="Times New Roman" w:cs="Times New Roman"/>
          <w:i/>
          <w:sz w:val="28"/>
          <w:szCs w:val="28"/>
        </w:rPr>
        <w:t>определения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397A2F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Применение закона Ампера. Громкоговоритель.</w:t>
      </w:r>
    </w:p>
    <w:p w:rsidR="00397A2F" w:rsidRPr="00AA4C66" w:rsidRDefault="00397A2F" w:rsidP="00397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678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166787">
        <w:rPr>
          <w:rFonts w:ascii="Times New Roman" w:hAnsi="Times New Roman" w:cs="Times New Roman"/>
          <w:i/>
          <w:sz w:val="28"/>
          <w:szCs w:val="28"/>
        </w:rPr>
        <w:t>ыписать основные положения. определения</w:t>
      </w:r>
      <w:r>
        <w:rPr>
          <w:rFonts w:ascii="Times New Roman" w:hAnsi="Times New Roman" w:cs="Times New Roman"/>
          <w:i/>
          <w:sz w:val="28"/>
          <w:szCs w:val="28"/>
        </w:rPr>
        <w:t>, формул</w:t>
      </w:r>
      <w:r w:rsidRPr="00166787">
        <w:rPr>
          <w:rFonts w:ascii="Times New Roman" w:hAnsi="Times New Roman" w:cs="Times New Roman"/>
          <w:i/>
          <w:sz w:val="28"/>
          <w:szCs w:val="28"/>
        </w:rPr>
        <w:t>ы,  зарисовать рисунки, ответить</w:t>
      </w:r>
      <w:r w:rsidRPr="00AA4C66">
        <w:rPr>
          <w:rFonts w:ascii="Times New Roman" w:hAnsi="Times New Roman" w:cs="Times New Roman"/>
          <w:i/>
          <w:sz w:val="28"/>
          <w:szCs w:val="28"/>
        </w:rPr>
        <w:t xml:space="preserve"> на вопросы после параграфа</w:t>
      </w:r>
      <w:r w:rsidRPr="00AA4C66">
        <w:rPr>
          <w:rFonts w:ascii="Times New Roman" w:hAnsi="Times New Roman" w:cs="Times New Roman"/>
          <w:sz w:val="28"/>
          <w:szCs w:val="28"/>
        </w:rPr>
        <w:t>)</w:t>
      </w:r>
    </w:p>
    <w:p w:rsidR="00397A2F" w:rsidRDefault="00397A2F" w:rsidP="00397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A2F" w:rsidRDefault="00397A2F" w:rsidP="00397A2F">
      <w:pPr>
        <w:rPr>
          <w:rFonts w:ascii="Times New Roman" w:eastAsia="Calibri" w:hAnsi="Times New Roman" w:cs="Times New Roman"/>
          <w:sz w:val="28"/>
          <w:szCs w:val="28"/>
        </w:rPr>
      </w:pPr>
      <w:r w:rsidRPr="00577EC2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397A2F" w:rsidRPr="00577EC2" w:rsidRDefault="00397A2F" w:rsidP="00397A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апреля . </w:t>
      </w:r>
    </w:p>
    <w:p w:rsidR="00397A2F" w:rsidRPr="000A61D8" w:rsidRDefault="00397A2F" w:rsidP="00397A2F">
      <w:pPr>
        <w:rPr>
          <w:rFonts w:ascii="Verdana" w:eastAsia="Verdana" w:hAnsi="Verdana" w:cs="Times New Roman"/>
        </w:rPr>
      </w:pP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ED4CEB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D4CE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77EC2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6E"/>
    <w:rsid w:val="00021E82"/>
    <w:rsid w:val="001542DC"/>
    <w:rsid w:val="00397A2F"/>
    <w:rsid w:val="0085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2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2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2020-04-20T06:58:00Z</dcterms:created>
  <dcterms:modified xsi:type="dcterms:W3CDTF">2020-04-20T07:00:00Z</dcterms:modified>
</cp:coreProperties>
</file>